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参加“工业机器人智能制造及应用培训班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（基础操作及离线编程）”回执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735"/>
        <w:gridCol w:w="1275"/>
        <w:gridCol w:w="2820"/>
      </w:tblGrid>
      <w:tr>
        <w:trPr>
          <w:trHeight w:val="66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100" w:afterAutospacing="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E-mail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</w:t>
            </w:r>
          </w:p>
        </w:tc>
        <w:tc>
          <w:tcPr>
            <w:tcW w:w="7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□在读学生或应届毕业生；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7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before="240"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1"/>
  </w:style>
  <w:style w:type="table" w:default="1" w:styleId="7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</w:style>
  <w:style w:type="paragraph" w:styleId="3">
    <w:name w:val="Balloon Text"/>
    <w:basedOn w:val="1"/>
    <w:link w:val="16"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styleId="11">
    <w:name w:val="annotation reference"/>
    <w:basedOn w:val="9"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等线" w:eastAsia="仿宋" w:cs="仿宋"/>
      <w:color w:val="000000"/>
      <w:sz w:val="24"/>
      <w:szCs w:val="24"/>
      <w:lang w:val="en-US" w:eastAsia="zh-CN" w:bidi="ar-SA"/>
    </w:rPr>
  </w:style>
  <w:style w:type="character" w:customStyle="1" w:styleId="14">
    <w:name w:val="批注文字 Char"/>
    <w:basedOn w:val="9"/>
    <w:link w:val="2"/>
    <w:qFormat/>
    <w:uiPriority w:val="99"/>
  </w:style>
  <w:style w:type="character" w:customStyle="1" w:styleId="15">
    <w:name w:val="批注主题 Char"/>
    <w:basedOn w:val="14"/>
    <w:link w:val="6"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1424</Words>
  <Characters>1573</Characters>
  <Paragraphs>94</Paragraphs>
  <TotalTime>1</TotalTime>
  <ScaleCrop>false</ScaleCrop>
  <LinksUpToDate>false</LinksUpToDate>
  <CharactersWithSpaces>1579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2021-07-22T01:46:00Z</dcterms:created>
  <dc:creator>NIE Liang</dc:creator>
  <cp:lastModifiedBy>Laura</cp:lastModifiedBy>
  <dcterms:modified xsi:type="dcterms:W3CDTF">2021-07-27T11:25:12Z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7165AB4A813D45BBAF6A730CFA90D4FD</vt:lpwstr>
  </property>
  <property fmtid="{D5CDD505-2E9C-101B-9397-08002B2CF9AE}" pid="3" name="KSOProductBuildVer">
    <vt:lpwstr>2052-11.1.0.10667</vt:lpwstr>
  </property>
</Properties>
</file>